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71" w:rsidRDefault="00181460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460" w:rsidRDefault="00181460"/>
    <w:p w:rsidR="00181460" w:rsidRDefault="00181460"/>
    <w:p w:rsidR="00181460" w:rsidRDefault="00181460"/>
    <w:p w:rsidR="00181460" w:rsidRPr="00181460" w:rsidRDefault="00181460" w:rsidP="00181460">
      <w:pPr>
        <w:autoSpaceDE w:val="0"/>
        <w:autoSpaceDN w:val="0"/>
        <w:adjustRightInd w:val="0"/>
        <w:spacing w:line="24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Pr="00181460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r w:rsidRPr="00181460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Общие положения</w:t>
      </w:r>
    </w:p>
    <w:p w:rsidR="00181460" w:rsidRPr="00181460" w:rsidRDefault="00181460" w:rsidP="0018146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1.1..Настоящее Положение о предметно-пространственной среде в МКДОУ «Детский сад №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7 «Искорка»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» (далее – ДОУ) разработано в соответствии:</w:t>
      </w:r>
    </w:p>
    <w:p w:rsidR="00181460" w:rsidRPr="00181460" w:rsidRDefault="00181460" w:rsidP="0018146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с Федеральным законом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«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образовании в Российской Федерации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» 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 29 декабря 2012г.  №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273-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ФЗ, </w:t>
      </w:r>
    </w:p>
    <w:p w:rsidR="00181460" w:rsidRPr="00181460" w:rsidRDefault="00181460" w:rsidP="0018146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181460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2013 г</w:t>
        </w:r>
      </w:smartTag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№ 1155 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«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утверждении федерального государственного образовательного стандарта дошкольного образования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» (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Зарегистрировано в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Минюсте РФ 14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ноября </w:t>
      </w:r>
      <w:smartTag w:uri="urn:schemas-microsoft-com:office:smarttags" w:element="metricconverter">
        <w:smartTagPr>
          <w:attr w:name="ProductID" w:val="2013 г"/>
        </w:smartTagPr>
        <w:r w:rsidRPr="00181460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2013 г</w:t>
        </w:r>
      </w:smartTag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№ 30384), </w:t>
      </w:r>
    </w:p>
    <w:p w:rsidR="00181460" w:rsidRPr="00181460" w:rsidRDefault="00181460" w:rsidP="00181460">
      <w:pPr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  <w:proofErr w:type="gramStart"/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Постановлением 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181460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2013 г</w:t>
        </w:r>
      </w:smartTag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№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26 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г. Москва от 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«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 утверждении СанПиН 2.4.1.3049-13 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«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Санитарно - эпидемиологические требования к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устройству, содержанию и организации режима работы дошкольных образовательных организаций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» (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Зарегистрировано в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Минюсте России 29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мая </w:t>
      </w:r>
      <w:smartTag w:uri="urn:schemas-microsoft-com:office:smarttags" w:element="metricconverter">
        <w:smartTagPr>
          <w:attr w:name="ProductID" w:val="2013 г"/>
        </w:smartTagPr>
        <w:r w:rsidRPr="00181460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2013 г</w:t>
        </w:r>
      </w:smartTag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№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28564), </w:t>
      </w:r>
      <w:proofErr w:type="gramEnd"/>
    </w:p>
    <w:p w:rsidR="00181460" w:rsidRPr="00181460" w:rsidRDefault="00181460" w:rsidP="00181460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- 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Приказом Министерства образования и науки РФ от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 xml:space="preserve">30 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августа </w:t>
      </w:r>
      <w:smartTag w:uri="urn:schemas-microsoft-com:office:smarttags" w:element="metricconverter">
        <w:smartTagPr>
          <w:attr w:name="ProductID" w:val="2013 г"/>
        </w:smartTagPr>
        <w:r w:rsidRPr="00181460">
          <w:rPr>
            <w:rFonts w:ascii="Times New Roman CYR" w:eastAsia="Times New Roman" w:hAnsi="Times New Roman CYR" w:cs="Times New Roman CYR"/>
            <w:sz w:val="28"/>
            <w:szCs w:val="28"/>
            <w:lang w:eastAsia="ru-RU"/>
          </w:rPr>
          <w:t>2013 г</w:t>
        </w:r>
      </w:smartTag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№ 1014 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«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утверждении Порядка организации и осуществления образовательной деятельности по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основным общеобразовательным программам – образовательным программам дошкольного образования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»</w:t>
      </w:r>
      <w:r w:rsidRPr="00181460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r w:rsidRPr="00181460">
        <w:rPr>
          <w:rFonts w:ascii="Calibri" w:eastAsia="Times New Roman" w:hAnsi="Calibri" w:cs="Times New Roman"/>
          <w:sz w:val="28"/>
          <w:szCs w:val="28"/>
          <w:lang w:eastAsia="ru-RU"/>
        </w:rPr>
        <w:t>(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Зарегистрировано в</w:t>
      </w:r>
      <w:r w:rsidRPr="00181460">
        <w:rPr>
          <w:rFonts w:ascii="Calibri" w:eastAsia="Times New Roman" w:hAnsi="Calibri" w:cs="Times New Roman"/>
          <w:sz w:val="28"/>
          <w:szCs w:val="28"/>
          <w:lang w:val="en-US" w:eastAsia="ru-RU"/>
        </w:rPr>
        <w:t> </w:t>
      </w:r>
      <w:r w:rsidRPr="0018146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Минюсте России 26.09.2013 № 30038). 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Развивающая предметно-пространственная среда обеспечивает максимальную реализацию образовательного потенциала пространства ДОУ (группы, участка) и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181460" w:rsidRPr="00181460" w:rsidRDefault="00181460" w:rsidP="00181460">
      <w:pPr>
        <w:keepNext/>
        <w:tabs>
          <w:tab w:val="left" w:pos="11057"/>
        </w:tabs>
        <w:spacing w:after="0" w:line="240" w:lineRule="auto"/>
        <w:outlineLvl w:val="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81460" w:rsidRPr="00181460" w:rsidRDefault="00181460" w:rsidP="00181460">
      <w:pPr>
        <w:keepNext/>
        <w:tabs>
          <w:tab w:val="left" w:pos="11057"/>
        </w:tabs>
        <w:spacing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  <w:lang w:val="x-none" w:eastAsia="ru-RU"/>
        </w:rPr>
      </w:pPr>
      <w:r w:rsidRPr="0018146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</w:t>
      </w:r>
      <w:r w:rsidRPr="00181460">
        <w:rPr>
          <w:rFonts w:ascii="Times New Roman" w:eastAsia="Calibri" w:hAnsi="Times New Roman" w:cs="Times New Roman"/>
          <w:b/>
          <w:sz w:val="28"/>
          <w:szCs w:val="28"/>
          <w:lang w:val="x-none" w:eastAsia="ru-RU"/>
        </w:rPr>
        <w:t>Требования к развивающей предметно-пространственной среде</w:t>
      </w:r>
    </w:p>
    <w:p w:rsidR="00181460" w:rsidRPr="00181460" w:rsidRDefault="00181460" w:rsidP="001814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2.1. Развивающая предметно-пространственная среда ДОУ (группы, участка) должна обеспечивать возможность общения и совместной деятельности детей и взрослых (в том числе детей разного возраста), во всей группе и в малых группах, двигательной активности детей, а также возможности для уединения.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2.2. Развивающая предметно-пространственная среда ДОУ (дошкольной группы, участка) должна обеспечивать: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реализацию различных образовательных программ, используемых в образовательном процессе ДОУ;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 в случае организации инклюзивного образования – необходимые для него условия; 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учёт национально-культурных, климатических условий, в которых осуществляется образовательный процесс;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учёт возрастных особенностей детей.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2.3. Развивающая предметно-пространственная среда ДОУ (группы) должна быть содержательно-насыщенной, трансформируемой, полифункциональной, вариативной, доступной и безопасной.  Насыщенность среды должна соответствовать возрастным возможностям детей и содержанию Основной образовательной программы дошкольного образования ДОУ (далее – Программа).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2.4.Образовательное пространство ДОУ (группы, участка) должно быть оснащено средствами обучения (в том числе техническими), соответствующими материалами, в том числе, расходными игровым, спортивным, оздоровительным оборудованием, инвентарём (в соответствии со спецификой Программы). 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2.5.Организация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двигательную активность, в том числе развитие крупной и мелкой моторики, участие в подвижных играх и соревнованиях;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эмоциональное благополучие детей во взаимодействии с предметно-пространственным окружением;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возможность самовыражения детей.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2.6.Для детей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2.7. </w:t>
      </w:r>
      <w:proofErr w:type="spellStart"/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Трансформируемость</w:t>
      </w:r>
      <w:proofErr w:type="spellEnd"/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2.8 </w:t>
      </w:r>
      <w:proofErr w:type="spellStart"/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Полифункциональность</w:t>
      </w:r>
      <w:proofErr w:type="spellEnd"/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предполагает: 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наличие в ДОУ (в группе) полифункциональных (не обладающих жёстко закреплённым способом употребления) предметов, в том числе,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2.9.Вариативность среды предполагает: 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наличие в ДОУ (группе)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2.10.Доступность среды предполагает: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доступность для воспитанников, в том числе детей с ОВЗ и детей-инвалидов, всех помещений ДОУ, где осуществляется образовательный процесс;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свободный доступ воспитанников, в том числе детей с ОВЗ и детей-инвалидов, посещающих ДОУ (группу), к играм, игрушкам, материалам, пособиям, обеспечивающим все основные виды детской активности;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- исправность и сохранность материалов и оборудования.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2.11.Безопасность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181460" w:rsidRPr="00181460" w:rsidRDefault="00181460" w:rsidP="001814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460" w:rsidRPr="00181460" w:rsidRDefault="00181460" w:rsidP="00181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3.Формирование предметно-пространственной среды ДОУ</w:t>
      </w:r>
    </w:p>
    <w:p w:rsidR="00181460" w:rsidRPr="00181460" w:rsidRDefault="00181460" w:rsidP="00181460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18146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ДОУ самостоятельно выбирает и приобретает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 в соответствии со спецификой Программы.</w:t>
      </w:r>
    </w:p>
    <w:p w:rsidR="00181460" w:rsidRDefault="00181460"/>
    <w:p w:rsidR="00181460" w:rsidRDefault="00181460"/>
    <w:p w:rsidR="00181460" w:rsidRDefault="00181460"/>
    <w:p w:rsidR="00181460" w:rsidRDefault="00181460"/>
    <w:p w:rsidR="00181460" w:rsidRDefault="00181460"/>
    <w:p w:rsidR="00181460" w:rsidRDefault="00181460"/>
    <w:p w:rsidR="00181460" w:rsidRDefault="00181460"/>
    <w:p w:rsidR="00181460" w:rsidRDefault="00181460">
      <w:bookmarkStart w:id="0" w:name="_GoBack"/>
      <w:bookmarkEnd w:id="0"/>
    </w:p>
    <w:sectPr w:rsidR="00181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5B6"/>
    <w:rsid w:val="00181460"/>
    <w:rsid w:val="005405B6"/>
    <w:rsid w:val="00C30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850</Words>
  <Characters>4848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2017-04-28T18:04:00Z</dcterms:created>
  <dcterms:modified xsi:type="dcterms:W3CDTF">2017-04-28T18:06:00Z</dcterms:modified>
</cp:coreProperties>
</file>